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DF47" w14:textId="28F7BECA" w:rsidR="00592E8B" w:rsidRDefault="001431AA">
      <w:pPr>
        <w:rPr>
          <w:rFonts w:ascii="Arial" w:hAnsi="Arial" w:cs="Arial"/>
          <w:b/>
          <w:bCs/>
          <w:sz w:val="26"/>
          <w:szCs w:val="26"/>
        </w:rPr>
      </w:pPr>
      <w:r w:rsidRPr="00417464">
        <w:rPr>
          <w:rFonts w:ascii="Arial" w:hAnsi="Arial" w:cs="Arial"/>
          <w:b/>
          <w:bCs/>
          <w:sz w:val="26"/>
          <w:szCs w:val="26"/>
        </w:rPr>
        <w:t>Lumen’s Response to CMP Notice</w:t>
      </w:r>
      <w:r w:rsidR="002202B7" w:rsidRPr="00417464">
        <w:rPr>
          <w:rFonts w:ascii="Arial" w:hAnsi="Arial" w:cs="Arial"/>
          <w:b/>
          <w:bCs/>
          <w:sz w:val="26"/>
          <w:szCs w:val="26"/>
        </w:rPr>
        <w:t>:</w:t>
      </w:r>
    </w:p>
    <w:p w14:paraId="435F01A2" w14:textId="77777777" w:rsidR="00417464" w:rsidRPr="00417464" w:rsidRDefault="00417464">
      <w:pPr>
        <w:rPr>
          <w:rFonts w:ascii="Arial" w:hAnsi="Arial" w:cs="Arial"/>
          <w:b/>
          <w:bCs/>
          <w:sz w:val="26"/>
          <w:szCs w:val="26"/>
        </w:rPr>
      </w:pPr>
    </w:p>
    <w:p w14:paraId="5ABFEF3B" w14:textId="77777777" w:rsidR="001431AA" w:rsidRDefault="001431AA"/>
    <w:tbl>
      <w:tblPr>
        <w:tblW w:w="131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0628"/>
      </w:tblGrid>
      <w:tr w:rsidR="00A867C1" w14:paraId="17906109" w14:textId="77777777" w:rsidTr="005A7981">
        <w:trPr>
          <w:trHeight w:val="239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4514" w14:textId="4FB651E1" w:rsidR="00A867C1" w:rsidRPr="00B36BA9" w:rsidRDefault="00A867C1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Comment Response</w:t>
            </w:r>
            <w:r w:rsidR="006C75C1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E934" w14:textId="76B9E385" w:rsidR="00A867C1" w:rsidRDefault="006C75C1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August 4, 2022</w:t>
            </w:r>
          </w:p>
        </w:tc>
      </w:tr>
      <w:tr w:rsidR="00550816" w14:paraId="465E031C" w14:textId="77777777" w:rsidTr="005A7981">
        <w:trPr>
          <w:trHeight w:val="239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3CE7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Announcement Date: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2C9A" w14:textId="4492EF66" w:rsidR="00550816" w:rsidRPr="00BF06BA" w:rsidRDefault="008D168A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July 27, 2022</w:t>
            </w:r>
          </w:p>
        </w:tc>
      </w:tr>
      <w:tr w:rsidR="00550816" w14:paraId="0C14B911" w14:textId="77777777" w:rsidTr="005A7981">
        <w:trPr>
          <w:trHeight w:val="251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29FB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Effective Date: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4FBC" w14:textId="6E9AA830" w:rsidR="00550816" w:rsidRPr="00BF06BA" w:rsidRDefault="008D168A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August 27, 2022</w:t>
            </w:r>
          </w:p>
        </w:tc>
      </w:tr>
      <w:tr w:rsidR="00550816" w:rsidRPr="005A7981" w14:paraId="7BC4E114" w14:textId="77777777" w:rsidTr="005A7981">
        <w:trPr>
          <w:trHeight w:val="239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6585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Notification Number: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5678" w14:textId="001E36D6" w:rsidR="00550816" w:rsidRPr="008D168A" w:rsidRDefault="008D168A" w:rsidP="00B27445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D168A">
              <w:rPr>
                <w:rFonts w:ascii="Segoe UI" w:hAnsi="Segoe UI" w:cs="Segoe UI"/>
                <w:b/>
                <w:bCs/>
                <w:sz w:val="22"/>
                <w:szCs w:val="22"/>
              </w:rPr>
              <w:t>CMPR.CMPP.07.27.</w:t>
            </w:r>
            <w:proofErr w:type="gramStart"/>
            <w:r w:rsidRPr="008D168A">
              <w:rPr>
                <w:rFonts w:ascii="Segoe UI" w:hAnsi="Segoe UI" w:cs="Segoe UI"/>
                <w:b/>
                <w:bCs/>
                <w:sz w:val="22"/>
                <w:szCs w:val="22"/>
              </w:rPr>
              <w:t>22.F.19292.Appointment</w:t>
            </w:r>
            <w:proofErr w:type="gramEnd"/>
            <w:r w:rsidRPr="008D168A">
              <w:rPr>
                <w:rFonts w:ascii="Segoe UI" w:hAnsi="Segoe UI" w:cs="Segoe UI"/>
                <w:b/>
                <w:bCs/>
                <w:sz w:val="22"/>
                <w:szCs w:val="22"/>
              </w:rPr>
              <w:t>_Schedule_Chg</w:t>
            </w:r>
          </w:p>
        </w:tc>
      </w:tr>
      <w:tr w:rsidR="00550816" w14:paraId="4A1A7898" w14:textId="77777777" w:rsidTr="003C6850">
        <w:trPr>
          <w:trHeight w:val="251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B1E7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Notification Category: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D70A" w14:textId="3CBBF6BC" w:rsidR="00550816" w:rsidRPr="00BF06BA" w:rsidRDefault="008D168A">
            <w:pPr>
              <w:pStyle w:val="Heading5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CMP</w:t>
            </w:r>
            <w:r w:rsidR="00EC579B">
              <w:rPr>
                <w:rFonts w:ascii="Segoe UI" w:hAnsi="Segoe UI" w:cs="Segoe UI"/>
                <w:sz w:val="22"/>
                <w:szCs w:val="22"/>
              </w:rPr>
              <w:t>; General</w:t>
            </w:r>
          </w:p>
        </w:tc>
      </w:tr>
      <w:tr w:rsidR="00550816" w14:paraId="54D0451D" w14:textId="77777777" w:rsidTr="005A7981">
        <w:trPr>
          <w:trHeight w:val="239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3083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Target Audience: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14DE" w14:textId="334E7BCE" w:rsidR="00550816" w:rsidRPr="00BF06BA" w:rsidRDefault="00EC579B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EC579B">
              <w:rPr>
                <w:rFonts w:ascii="Segoe UI" w:hAnsi="Segoe UI" w:cs="Segoe UI"/>
                <w:b/>
                <w:bCs/>
                <w:sz w:val="22"/>
                <w:szCs w:val="22"/>
              </w:rPr>
              <w:t>CLEC-Q;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Pr="00EC579B">
              <w:rPr>
                <w:rFonts w:ascii="Segoe UI" w:hAnsi="Segoe UI" w:cs="Segoe UI"/>
                <w:b/>
                <w:bCs/>
                <w:sz w:val="22"/>
                <w:szCs w:val="22"/>
              </w:rPr>
              <w:t>DSL-Commercial</w:t>
            </w:r>
          </w:p>
        </w:tc>
      </w:tr>
      <w:tr w:rsidR="00550816" w14:paraId="4914CCC5" w14:textId="77777777" w:rsidTr="00E56EF8">
        <w:trPr>
          <w:trHeight w:val="315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59C7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Subject: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1057" w14:textId="3F4EBF06" w:rsidR="00550816" w:rsidRPr="00BF06BA" w:rsidRDefault="00A0560D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0560D">
              <w:rPr>
                <w:rFonts w:ascii="Segoe UI" w:hAnsi="Segoe UI" w:cs="Segoe UI"/>
                <w:b/>
                <w:bCs/>
              </w:rPr>
              <w:t>LQ Region EASE VFO LSR Pre-Order Option D – Appointment Scheduling Changes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550816" w14:paraId="097DB15E" w14:textId="77777777" w:rsidTr="005A7981">
        <w:trPr>
          <w:trHeight w:val="191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8260" w14:textId="4B478D51" w:rsidR="00550816" w:rsidRDefault="00B11CD7"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Disposition Level</w:t>
            </w:r>
          </w:p>
        </w:tc>
        <w:tc>
          <w:tcPr>
            <w:tcW w:w="10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6A6D" w14:textId="0F5C1F00" w:rsidR="00901990" w:rsidRDefault="00901990" w:rsidP="00B11CD7">
            <w:r w:rsidRPr="00B11CD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025B82">
              <w:rPr>
                <w:rFonts w:ascii="Segoe UI" w:hAnsi="Segoe UI" w:cs="Segoe UI"/>
                <w:b/>
                <w:bCs/>
                <w:sz w:val="22"/>
                <w:szCs w:val="22"/>
              </w:rPr>
              <w:t>2</w:t>
            </w:r>
          </w:p>
        </w:tc>
      </w:tr>
    </w:tbl>
    <w:p w14:paraId="6DCA2209" w14:textId="7E96FFCB" w:rsidR="00C663DE" w:rsidRDefault="00C663DE" w:rsidP="006D72E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19"/>
        <w:gridCol w:w="8391"/>
        <w:gridCol w:w="59"/>
      </w:tblGrid>
      <w:tr w:rsidR="00DC659E" w14:paraId="2284D2A5" w14:textId="77777777" w:rsidTr="00DC659E">
        <w:trPr>
          <w:gridAfter w:val="1"/>
          <w:wAfter w:w="90" w:type="dxa"/>
        </w:trPr>
        <w:tc>
          <w:tcPr>
            <w:tcW w:w="712" w:type="dxa"/>
          </w:tcPr>
          <w:p w14:paraId="07AB63B4" w14:textId="77777777" w:rsidR="00DC659E" w:rsidRDefault="00DC659E" w:rsidP="006A53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0" w:type="dxa"/>
            <w:gridSpan w:val="2"/>
          </w:tcPr>
          <w:p w14:paraId="576D989E" w14:textId="77777777" w:rsidR="00DC659E" w:rsidRDefault="00DC659E" w:rsidP="00527D11">
            <w:pPr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1BD" w14:paraId="0FB677D3" w14:textId="77777777" w:rsidTr="00DC659E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2"/>
          <w:wBefore w:w="1072" w:type="dxa"/>
        </w:trPr>
        <w:tc>
          <w:tcPr>
            <w:tcW w:w="12510" w:type="dxa"/>
            <w:gridSpan w:val="2"/>
          </w:tcPr>
          <w:p w14:paraId="40B06C6F" w14:textId="77777777" w:rsidR="009C61BD" w:rsidRDefault="009C61BD" w:rsidP="00F85C4F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654DA8B" w14:textId="18F62236" w:rsidR="00ED1D52" w:rsidRDefault="003642B9" w:rsidP="003642B9">
            <w:pPr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>This communication is to notify you of an upcoming change to EASE VFO LSR Pre-Order function, Option D – Appointment Scheduling.</w:t>
            </w:r>
          </w:p>
          <w:p w14:paraId="2F723317" w14:textId="77777777" w:rsidR="00ED1D52" w:rsidRDefault="00ED1D52" w:rsidP="003642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CE8E56" w14:textId="67F07A2D" w:rsidR="003642B9" w:rsidRDefault="003642B9" w:rsidP="003642B9">
            <w:pPr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 xml:space="preserve">Lumen will be migrating to a new appointment scheduling platform.  </w:t>
            </w:r>
          </w:p>
          <w:p w14:paraId="73AA3BB8" w14:textId="77777777" w:rsidR="000A0B96" w:rsidRPr="000A0B96" w:rsidRDefault="000A0B96" w:rsidP="003642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373B1B" w14:textId="77777777" w:rsidR="003642B9" w:rsidRPr="000A0B96" w:rsidRDefault="003642B9" w:rsidP="003642B9">
            <w:pPr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>With this enhancement, you will notice the following changes for Pre-Order:</w:t>
            </w:r>
          </w:p>
          <w:p w14:paraId="53E347AF" w14:textId="77777777" w:rsidR="003642B9" w:rsidRPr="000A0B96" w:rsidRDefault="003642B9" w:rsidP="003642B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>ARN (Appointment Reservation Number):</w:t>
            </w:r>
          </w:p>
          <w:p w14:paraId="5141EC59" w14:textId="7FAFD30B" w:rsidR="003642B9" w:rsidRPr="000A0B96" w:rsidRDefault="003642B9" w:rsidP="003642B9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 xml:space="preserve">Currently returns a </w:t>
            </w:r>
            <w:r w:rsidR="00F0061B" w:rsidRPr="000A0B96">
              <w:rPr>
                <w:rFonts w:ascii="Arial" w:hAnsi="Arial" w:cs="Arial"/>
                <w:sz w:val="22"/>
                <w:szCs w:val="22"/>
              </w:rPr>
              <w:t>10-character</w:t>
            </w:r>
            <w:r w:rsidRPr="000A0B96">
              <w:rPr>
                <w:rFonts w:ascii="Arial" w:hAnsi="Arial" w:cs="Arial"/>
                <w:sz w:val="22"/>
                <w:szCs w:val="22"/>
              </w:rPr>
              <w:t xml:space="preserve"> alpha numeric ARN is returned.  </w:t>
            </w:r>
          </w:p>
          <w:p w14:paraId="6915021F" w14:textId="195FC962" w:rsidR="003642B9" w:rsidRPr="000A0B96" w:rsidRDefault="003642B9" w:rsidP="003642B9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 xml:space="preserve">After migration will return a </w:t>
            </w:r>
            <w:r w:rsidR="00F0061B" w:rsidRPr="000A0B96">
              <w:rPr>
                <w:rFonts w:ascii="Arial" w:hAnsi="Arial" w:cs="Arial"/>
                <w:sz w:val="22"/>
                <w:szCs w:val="22"/>
              </w:rPr>
              <w:t>9-character</w:t>
            </w:r>
            <w:r w:rsidRPr="000A0B96">
              <w:rPr>
                <w:rFonts w:ascii="Arial" w:hAnsi="Arial" w:cs="Arial"/>
                <w:sz w:val="22"/>
                <w:szCs w:val="22"/>
              </w:rPr>
              <w:t xml:space="preserve"> numeric ARN is returned.</w:t>
            </w:r>
          </w:p>
          <w:p w14:paraId="65FF5FC3" w14:textId="28331916" w:rsidR="003642B9" w:rsidRDefault="003642B9" w:rsidP="003642B9">
            <w:pPr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 xml:space="preserve">All in-flight EASE LSRs will be systematically updated to the new </w:t>
            </w:r>
            <w:r w:rsidR="00F0061B" w:rsidRPr="000A0B96">
              <w:rPr>
                <w:rFonts w:ascii="Arial" w:hAnsi="Arial" w:cs="Arial"/>
                <w:sz w:val="22"/>
                <w:szCs w:val="22"/>
              </w:rPr>
              <w:t>9-character</w:t>
            </w:r>
            <w:r w:rsidRPr="000A0B96">
              <w:rPr>
                <w:rFonts w:ascii="Arial" w:hAnsi="Arial" w:cs="Arial"/>
                <w:sz w:val="22"/>
                <w:szCs w:val="22"/>
              </w:rPr>
              <w:t xml:space="preserve"> numeric ARN at time of release.  There is nothing that you will need to do.</w:t>
            </w:r>
          </w:p>
          <w:p w14:paraId="4B561C43" w14:textId="77777777" w:rsidR="000A0B96" w:rsidRPr="000A0B96" w:rsidRDefault="000A0B96" w:rsidP="003642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9A963" w14:textId="77777777" w:rsidR="003642B9" w:rsidRPr="000A0B96" w:rsidRDefault="003642B9" w:rsidP="003642B9">
            <w:pPr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>With this enhancement, you will have the following change in relation to your LSR and Pre-Order:</w:t>
            </w:r>
          </w:p>
          <w:p w14:paraId="3AB403DF" w14:textId="77777777" w:rsidR="003642B9" w:rsidRPr="000A0B96" w:rsidRDefault="003642B9" w:rsidP="003642B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>Any Pre-order ARN created after migration must be used within 48 hours of being received.</w:t>
            </w:r>
          </w:p>
          <w:p w14:paraId="270551BD" w14:textId="77777777" w:rsidR="003642B9" w:rsidRPr="000A0B96" w:rsidRDefault="003642B9" w:rsidP="003642B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>If received ARN is entered on an LSR and the LSR is not submitted within 48 hours, both the LSR and the ARN will no longer be valid.  A new Pre-Order must be processed and a new LSR will need to be created and submitted.</w:t>
            </w:r>
          </w:p>
          <w:p w14:paraId="121D7D54" w14:textId="77777777" w:rsidR="003642B9" w:rsidRPr="000A0B96" w:rsidRDefault="003642B9" w:rsidP="003642B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>Guidance:  Do not request an ARN until ready to create and submit the LSR.</w:t>
            </w:r>
          </w:p>
          <w:p w14:paraId="105DC5CD" w14:textId="524CA91D" w:rsidR="003642B9" w:rsidRDefault="003642B9" w:rsidP="003642B9">
            <w:pPr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>There is no impact to SUP2 or SUP3 of a pending LSR.</w:t>
            </w:r>
          </w:p>
          <w:p w14:paraId="6200A5C2" w14:textId="77777777" w:rsidR="000A0B96" w:rsidRPr="000A0B96" w:rsidRDefault="000A0B96" w:rsidP="003642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A0B7B" w14:textId="77777777" w:rsidR="003642B9" w:rsidRPr="000A0B96" w:rsidRDefault="003642B9" w:rsidP="003642B9">
            <w:pPr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>This enhancement will take place in phases within the LQ Region:</w:t>
            </w:r>
          </w:p>
          <w:p w14:paraId="7D176EDB" w14:textId="77777777" w:rsidR="003642B9" w:rsidRPr="000A0B96" w:rsidRDefault="003642B9" w:rsidP="003642B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>August 27, 2022: Boise, ID dispatch center.  See Attachment A for list of wire centers.</w:t>
            </w:r>
          </w:p>
          <w:p w14:paraId="0704CD76" w14:textId="77777777" w:rsidR="003642B9" w:rsidRPr="000A0B96" w:rsidRDefault="003642B9" w:rsidP="003642B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E4ACBC2" w14:textId="77777777" w:rsidR="003642B9" w:rsidRPr="000A0B96" w:rsidRDefault="003642B9" w:rsidP="003642B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color w:val="252423"/>
                <w:sz w:val="22"/>
                <w:szCs w:val="22"/>
                <w:shd w:val="clear" w:color="auto" w:fill="FFFFFF"/>
              </w:rPr>
            </w:pPr>
            <w:r w:rsidRPr="000A0B96">
              <w:rPr>
                <w:rFonts w:ascii="Arial" w:hAnsi="Arial" w:cs="Arial"/>
                <w:sz w:val="22"/>
                <w:szCs w:val="22"/>
              </w:rPr>
              <w:t xml:space="preserve">September 2022: TBD.  Remaining 13 states within LQ Region will be migrated - </w:t>
            </w:r>
            <w:r w:rsidRPr="000A0B96">
              <w:rPr>
                <w:rFonts w:ascii="Arial" w:hAnsi="Arial" w:cs="Arial"/>
                <w:color w:val="252423"/>
                <w:sz w:val="22"/>
                <w:szCs w:val="22"/>
                <w:shd w:val="clear" w:color="auto" w:fill="FFFFFF"/>
              </w:rPr>
              <w:t>AZ, CO, IA, ID (remaining wire centers) MN, MT, ND, NE, NM, OR, SD, UT, WA, and WY.  Additional notification will be provided upon receipt.</w:t>
            </w:r>
          </w:p>
          <w:p w14:paraId="42A6AFE3" w14:textId="77777777" w:rsidR="009C61BD" w:rsidRDefault="009C61BD" w:rsidP="00F85C4F">
            <w:pP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661FA3C1" w14:textId="77777777" w:rsidR="009C61BD" w:rsidRDefault="009C61BD" w:rsidP="009C61BD">
      <w:pP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8785"/>
      </w:tblGrid>
      <w:tr w:rsidR="009C61BD" w14:paraId="5D5AFFFF" w14:textId="77777777" w:rsidTr="00711253">
        <w:tc>
          <w:tcPr>
            <w:tcW w:w="712" w:type="dxa"/>
            <w:tcBorders>
              <w:bottom w:val="nil"/>
            </w:tcBorders>
          </w:tcPr>
          <w:p w14:paraId="66DA159A" w14:textId="77777777" w:rsidR="009C61BD" w:rsidRDefault="009C61BD" w:rsidP="00F85C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0" w:type="dxa"/>
            <w:tcBorders>
              <w:bottom w:val="nil"/>
            </w:tcBorders>
          </w:tcPr>
          <w:p w14:paraId="503CDF13" w14:textId="77777777" w:rsidR="009C61BD" w:rsidRDefault="009C61BD" w:rsidP="00F85C4F">
            <w:pPr>
              <w:ind w:left="720" w:right="36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4A46C64D" w14:textId="42577DFF" w:rsidR="009C61BD" w:rsidRPr="00476F6C" w:rsidRDefault="00592E8B" w:rsidP="00F85C4F">
            <w:pPr>
              <w:ind w:left="720" w:right="360"/>
              <w:rPr>
                <w:rFonts w:ascii="Arial" w:hAnsi="Arial" w:cs="Arial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Comments</w:t>
            </w:r>
            <w:r w:rsidR="009C61BD" w:rsidRPr="00476F6C">
              <w:rPr>
                <w:rFonts w:ascii="Verdana" w:hAnsi="Verdana" w:cs="Arial"/>
                <w:b/>
                <w:bCs/>
                <w:sz w:val="22"/>
                <w:szCs w:val="22"/>
              </w:rPr>
              <w:t>:</w:t>
            </w:r>
          </w:p>
          <w:p w14:paraId="17C842E0" w14:textId="77777777" w:rsidR="009C61BD" w:rsidRDefault="009C61BD" w:rsidP="00361B78">
            <w:pPr>
              <w:ind w:left="720" w:right="360"/>
              <w:rPr>
                <w:rFonts w:ascii="Arial" w:hAnsi="Arial" w:cs="Arial"/>
                <w:sz w:val="22"/>
                <w:szCs w:val="22"/>
              </w:rPr>
            </w:pPr>
          </w:p>
          <w:p w14:paraId="64575082" w14:textId="414226E4" w:rsidR="00361B78" w:rsidRDefault="005674FA" w:rsidP="00592E8B">
            <w:pPr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14:paraId="31ED7364" w14:textId="31896C24" w:rsidR="000A7E61" w:rsidRDefault="001E0CF5" w:rsidP="00361B78">
            <w:pPr>
              <w:ind w:left="720" w:right="360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>Lumen’s Response to Comments on</w:t>
            </w:r>
            <w:r w:rsidR="00836B9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36B90" w:rsidRPr="00A0560D">
              <w:rPr>
                <w:rFonts w:ascii="Segoe UI" w:hAnsi="Segoe UI" w:cs="Segoe UI"/>
                <w:b/>
                <w:bCs/>
              </w:rPr>
              <w:t>LQ Region EASE VFO LSR Pre-Order Option D – Appointment Scheduling Changes</w:t>
            </w:r>
            <w:r w:rsidR="00836B90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0EED2F6" w14:textId="77777777" w:rsidR="0016256E" w:rsidRDefault="0016256E" w:rsidP="00361B78">
            <w:pPr>
              <w:ind w:left="720" w:right="36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750509EF" w14:textId="780EED4F" w:rsidR="0016256E" w:rsidRDefault="00E447AA" w:rsidP="00361B78">
            <w:pPr>
              <w:ind w:left="720" w:righ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can review this </w:t>
            </w:r>
            <w:r w:rsidR="00711253">
              <w:rPr>
                <w:rFonts w:ascii="Arial" w:hAnsi="Arial" w:cs="Arial"/>
                <w:sz w:val="22"/>
                <w:szCs w:val="22"/>
              </w:rPr>
              <w:t>notice and the comments at the d</w:t>
            </w:r>
            <w:r w:rsidR="00711253" w:rsidRPr="006951A9">
              <w:rPr>
                <w:rFonts w:ascii="Arial" w:hAnsi="Arial" w:cs="Arial"/>
                <w:sz w:val="22"/>
                <w:szCs w:val="22"/>
              </w:rPr>
              <w:t>ocument Review Site</w:t>
            </w:r>
            <w:r w:rsidR="00711253">
              <w:rPr>
                <w:rFonts w:ascii="Arial" w:hAnsi="Arial" w:cs="Arial"/>
                <w:sz w:val="22"/>
                <w:szCs w:val="22"/>
              </w:rPr>
              <w:t xml:space="preserve">:  </w:t>
            </w:r>
            <w:hyperlink r:id="rId7" w:history="1">
              <w:r w:rsidR="00711253" w:rsidRPr="006951A9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http://www.centurylink.com/wholesale/cmp/review.html</w:t>
              </w:r>
            </w:hyperlink>
          </w:p>
        </w:tc>
      </w:tr>
      <w:tr w:rsidR="005674FA" w14:paraId="10892E58" w14:textId="77777777" w:rsidTr="00711253">
        <w:tc>
          <w:tcPr>
            <w:tcW w:w="712" w:type="dxa"/>
            <w:tcBorders>
              <w:top w:val="nil"/>
              <w:bottom w:val="nil"/>
            </w:tcBorders>
          </w:tcPr>
          <w:p w14:paraId="149682C7" w14:textId="77777777" w:rsidR="005674FA" w:rsidRDefault="005674FA" w:rsidP="00F85C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0" w:type="dxa"/>
            <w:tcBorders>
              <w:top w:val="nil"/>
              <w:bottom w:val="nil"/>
            </w:tcBorders>
          </w:tcPr>
          <w:p w14:paraId="6D23C6A9" w14:textId="77777777" w:rsidR="005674FA" w:rsidRDefault="005674FA" w:rsidP="00F85C4F">
            <w:pPr>
              <w:ind w:left="720" w:right="360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</w:tbl>
    <w:p w14:paraId="071BC251" w14:textId="4EB36A47" w:rsidR="009C61BD" w:rsidRDefault="009C61BD" w:rsidP="009C61BD">
      <w:pPr>
        <w:rPr>
          <w:rFonts w:ascii="Arial" w:hAnsi="Arial" w:cs="Arial"/>
          <w:sz w:val="22"/>
          <w:szCs w:val="22"/>
        </w:rPr>
      </w:pPr>
    </w:p>
    <w:p w14:paraId="14E811E5" w14:textId="78D4978E" w:rsidR="00787F76" w:rsidRDefault="00787F76" w:rsidP="00787F76">
      <w:pPr>
        <w:ind w:left="720" w:right="36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034CDE" w14:textId="46A241E7" w:rsidR="00787F76" w:rsidRDefault="00787F76" w:rsidP="00787F76">
      <w:pPr>
        <w:ind w:left="720" w:right="3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</w:t>
      </w:r>
      <w:r w:rsidR="00066F5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66F5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66F5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tbl>
      <w:tblPr>
        <w:tblW w:w="0" w:type="auto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721"/>
        <w:gridCol w:w="3549"/>
        <w:gridCol w:w="3625"/>
      </w:tblGrid>
      <w:tr w:rsidR="00DB16BF" w14:paraId="3D05635A" w14:textId="77777777" w:rsidTr="00DB16BF">
        <w:tc>
          <w:tcPr>
            <w:tcW w:w="784" w:type="dxa"/>
            <w:tcBorders>
              <w:right w:val="single" w:sz="4" w:space="0" w:color="auto"/>
            </w:tcBorders>
          </w:tcPr>
          <w:p w14:paraId="67A8AFD8" w14:textId="77777777" w:rsidR="00787F76" w:rsidRDefault="00787F76" w:rsidP="00F85C4F">
            <w:pPr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F172" w14:textId="483D0813" w:rsidR="00787F76" w:rsidRPr="00DB16BF" w:rsidRDefault="00066F5D" w:rsidP="00F85C4F">
            <w:pPr>
              <w:ind w:right="3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B16BF">
              <w:rPr>
                <w:rFonts w:ascii="Arial" w:hAnsi="Arial" w:cs="Arial"/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1858C" w14:textId="69EEC485" w:rsidR="00787F76" w:rsidRPr="00DB16BF" w:rsidRDefault="00066F5D" w:rsidP="00F85C4F">
            <w:pPr>
              <w:ind w:right="3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B16BF">
              <w:rPr>
                <w:rFonts w:ascii="Arial" w:hAnsi="Arial" w:cs="Arial"/>
                <w:b/>
                <w:bCs/>
                <w:sz w:val="26"/>
                <w:szCs w:val="26"/>
              </w:rPr>
              <w:t>CLEC Comment</w:t>
            </w:r>
          </w:p>
        </w:tc>
        <w:tc>
          <w:tcPr>
            <w:tcW w:w="5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DD0B3F" w14:textId="385EE579" w:rsidR="00787F76" w:rsidRPr="00DB16BF" w:rsidRDefault="00403931" w:rsidP="00F85C4F">
            <w:pPr>
              <w:ind w:right="3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B16BF">
              <w:rPr>
                <w:rFonts w:ascii="Arial" w:hAnsi="Arial" w:cs="Arial"/>
                <w:b/>
                <w:bCs/>
                <w:sz w:val="26"/>
                <w:szCs w:val="26"/>
              </w:rPr>
              <w:t>Lumen Response</w:t>
            </w:r>
          </w:p>
        </w:tc>
      </w:tr>
      <w:tr w:rsidR="00DB16BF" w14:paraId="531007B8" w14:textId="77777777" w:rsidTr="00DB16BF">
        <w:tc>
          <w:tcPr>
            <w:tcW w:w="784" w:type="dxa"/>
            <w:tcBorders>
              <w:top w:val="nil"/>
              <w:right w:val="single" w:sz="4" w:space="0" w:color="auto"/>
            </w:tcBorders>
          </w:tcPr>
          <w:p w14:paraId="12C14A17" w14:textId="77777777" w:rsidR="00787F76" w:rsidRDefault="00787F76" w:rsidP="00F85C4F">
            <w:pPr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1865" w14:textId="512E6F75" w:rsidR="00787F76" w:rsidRDefault="00403931" w:rsidP="00F85C4F">
            <w:pPr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AA95" w14:textId="77777777" w:rsidR="00787F76" w:rsidRDefault="00413FA0" w:rsidP="00F85C4F">
            <w:pPr>
              <w:pStyle w:val="Header"/>
              <w:ind w:righ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Allstream</w:t>
            </w:r>
          </w:p>
          <w:p w14:paraId="4E4FA734" w14:textId="77777777" w:rsidR="00F0454E" w:rsidRDefault="00F0454E" w:rsidP="00F85C4F">
            <w:pPr>
              <w:pStyle w:val="Header"/>
              <w:ind w:right="360"/>
              <w:rPr>
                <w:rFonts w:cs="Arial"/>
              </w:rPr>
            </w:pPr>
            <w:r>
              <w:rPr>
                <w:rFonts w:cs="Arial"/>
              </w:rPr>
              <w:t>July 28, 2022</w:t>
            </w:r>
          </w:p>
          <w:p w14:paraId="646E3AC5" w14:textId="77777777" w:rsidR="00DF7C52" w:rsidRDefault="00DF7C52" w:rsidP="00F85C4F">
            <w:pPr>
              <w:pStyle w:val="Header"/>
              <w:ind w:right="360"/>
              <w:rPr>
                <w:rFonts w:cs="Arial"/>
              </w:rPr>
            </w:pPr>
          </w:p>
          <w:p w14:paraId="1FA16FE7" w14:textId="77777777" w:rsidR="00DF7C52" w:rsidRDefault="00DF7C52" w:rsidP="00901125">
            <w:pPr>
              <w:rPr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We are assuming this is for all LQ wire centers, could you confirm? Allstream could not determine if all the LQ wire centers were on the schedule.</w:t>
            </w:r>
          </w:p>
          <w:p w14:paraId="7B688B77" w14:textId="60CE465D" w:rsidR="00DF7C52" w:rsidRDefault="00DF7C52" w:rsidP="00F85C4F">
            <w:pPr>
              <w:pStyle w:val="Header"/>
              <w:ind w:right="360"/>
              <w:rPr>
                <w:rFonts w:cs="Arial"/>
              </w:rPr>
            </w:pPr>
          </w:p>
        </w:tc>
        <w:tc>
          <w:tcPr>
            <w:tcW w:w="5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38A2F9F" w14:textId="3ED9AB4D" w:rsidR="00787F76" w:rsidRPr="00901125" w:rsidRDefault="00901125" w:rsidP="00F85C4F">
            <w:pPr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901125">
              <w:rPr>
                <w:rFonts w:ascii="Arial" w:hAnsi="Arial" w:cs="Arial"/>
                <w:sz w:val="22"/>
                <w:szCs w:val="22"/>
              </w:rPr>
              <w:t>August 3</w:t>
            </w:r>
            <w:r w:rsidR="00687875" w:rsidRPr="00901125">
              <w:rPr>
                <w:rFonts w:ascii="Arial" w:hAnsi="Arial" w:cs="Arial"/>
                <w:sz w:val="22"/>
                <w:szCs w:val="22"/>
              </w:rPr>
              <w:t>, 2022</w:t>
            </w:r>
          </w:p>
          <w:p w14:paraId="15D26B92" w14:textId="77777777" w:rsidR="009E3FAA" w:rsidRDefault="009E3FAA" w:rsidP="00F85C4F">
            <w:pPr>
              <w:ind w:righ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BD9195" w14:textId="331F993D" w:rsidR="009E3FAA" w:rsidRDefault="009E3FAA" w:rsidP="009E3FAA">
            <w:r w:rsidRPr="009E3FAA">
              <w:rPr>
                <w:b/>
                <w:bCs/>
              </w:rPr>
              <w:t>This is for</w:t>
            </w:r>
            <w:r w:rsidR="00EA3C85">
              <w:rPr>
                <w:b/>
                <w:bCs/>
              </w:rPr>
              <w:t xml:space="preserve"> ALL</w:t>
            </w:r>
            <w:r w:rsidRPr="009E3FAA">
              <w:rPr>
                <w:b/>
                <w:bCs/>
              </w:rPr>
              <w:t xml:space="preserve"> LQ wire centers only.  </w:t>
            </w:r>
            <w:proofErr w:type="gramStart"/>
            <w:r w:rsidRPr="009E3FAA">
              <w:rPr>
                <w:b/>
                <w:bCs/>
              </w:rPr>
              <w:t>It’s</w:t>
            </w:r>
            <w:proofErr w:type="gramEnd"/>
            <w:r w:rsidRPr="009E3FAA">
              <w:rPr>
                <w:b/>
                <w:bCs/>
              </w:rPr>
              <w:t xml:space="preserve"> a series of migrations starting with Idaho.  I believe we were going to add the Idaho wire centers already and we should notify with each set of know wire center migrations as the information becomes available.</w:t>
            </w:r>
          </w:p>
          <w:p w14:paraId="74BB5DF2" w14:textId="7751BD27" w:rsidR="009E3FAA" w:rsidRPr="00D5602F" w:rsidRDefault="009E3FAA" w:rsidP="00F85C4F">
            <w:pPr>
              <w:ind w:righ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16BF" w14:paraId="3632E7F6" w14:textId="77777777" w:rsidTr="00DB16BF">
        <w:tc>
          <w:tcPr>
            <w:tcW w:w="784" w:type="dxa"/>
            <w:tcBorders>
              <w:top w:val="nil"/>
              <w:right w:val="single" w:sz="4" w:space="0" w:color="auto"/>
            </w:tcBorders>
          </w:tcPr>
          <w:p w14:paraId="290512F5" w14:textId="77777777" w:rsidR="00787F76" w:rsidRDefault="00787F76" w:rsidP="00F85C4F">
            <w:pPr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5172C" w14:textId="50D53A16" w:rsidR="00787F76" w:rsidRDefault="00403931" w:rsidP="00F85C4F">
            <w:pPr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07DE" w14:textId="77777777" w:rsidR="00DF7C52" w:rsidRPr="00DF7C52" w:rsidRDefault="00DF7C52" w:rsidP="00DF7C52">
            <w:pPr>
              <w:ind w:right="360"/>
              <w:rPr>
                <w:rFonts w:ascii="Arial" w:hAnsi="Arial" w:cs="Arial"/>
              </w:rPr>
            </w:pPr>
            <w:r w:rsidRPr="00DF7C52">
              <w:rPr>
                <w:rFonts w:ascii="Arial" w:hAnsi="Arial" w:cs="Arial"/>
              </w:rPr>
              <w:t>Allstream</w:t>
            </w:r>
          </w:p>
          <w:p w14:paraId="35FE1E8F" w14:textId="77777777" w:rsidR="00787F76" w:rsidRDefault="00DF7C52" w:rsidP="00DF7C52">
            <w:pPr>
              <w:ind w:righ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7C52">
              <w:rPr>
                <w:rFonts w:ascii="Arial" w:hAnsi="Arial" w:cs="Arial"/>
              </w:rPr>
              <w:t>July 28, 2022</w:t>
            </w:r>
            <w:r w:rsidR="00787F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0082DB9" w14:textId="77777777" w:rsidR="00DF7C52" w:rsidRDefault="00DF7C52" w:rsidP="00DF7C52">
            <w:pPr>
              <w:ind w:right="360"/>
              <w:rPr>
                <w:rFonts w:ascii="Arial" w:hAnsi="Arial" w:cs="Arial"/>
              </w:rPr>
            </w:pPr>
          </w:p>
          <w:p w14:paraId="6A21B92D" w14:textId="77777777" w:rsidR="00D77136" w:rsidRDefault="00D77136" w:rsidP="00DB16BF">
            <w:pPr>
              <w:rPr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 xml:space="preserve">There is mention that if an ARN is not used within 48 hours and has been entered on an LSR that is not submitted, then both a new ARN and a new LSR is required. Allstream would like confirmation that 48-hour time limit applies only to LSRs with an ARN. Said another way, it is our expectation that unsubmitted LSRs without ARNs never “expire”.  </w:t>
            </w:r>
          </w:p>
          <w:p w14:paraId="3846C87A" w14:textId="70E72F22" w:rsidR="00DF7C52" w:rsidRDefault="00DF7C52" w:rsidP="00DF7C52">
            <w:pPr>
              <w:ind w:right="360"/>
              <w:rPr>
                <w:rFonts w:ascii="Arial" w:hAnsi="Arial" w:cs="Arial"/>
              </w:rPr>
            </w:pPr>
          </w:p>
        </w:tc>
        <w:tc>
          <w:tcPr>
            <w:tcW w:w="5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85D3D4" w14:textId="265579B5" w:rsidR="00787F76" w:rsidRPr="00EA3C85" w:rsidRDefault="00687875" w:rsidP="00F85C4F">
            <w:pPr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EA3C85">
              <w:rPr>
                <w:rFonts w:ascii="Arial" w:hAnsi="Arial" w:cs="Arial"/>
                <w:sz w:val="22"/>
                <w:szCs w:val="22"/>
              </w:rPr>
              <w:t>August 3, 2022</w:t>
            </w:r>
          </w:p>
          <w:p w14:paraId="32CF5A2B" w14:textId="77777777" w:rsidR="00787F76" w:rsidRDefault="00787F76" w:rsidP="00F85C4F">
            <w:pPr>
              <w:ind w:righ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02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E959D50" w14:textId="77777777" w:rsidR="00DB16BF" w:rsidRPr="00DB16BF" w:rsidRDefault="00DB16BF" w:rsidP="00DB16BF">
            <w:pPr>
              <w:rPr>
                <w:color w:val="1F3864"/>
              </w:rPr>
            </w:pPr>
            <w:proofErr w:type="spellStart"/>
            <w:r w:rsidRPr="00DB16BF">
              <w:rPr>
                <w:b/>
                <w:bCs/>
              </w:rPr>
              <w:t>Allstreams</w:t>
            </w:r>
            <w:proofErr w:type="spellEnd"/>
            <w:r w:rsidRPr="00DB16BF">
              <w:rPr>
                <w:b/>
                <w:bCs/>
              </w:rPr>
              <w:t xml:space="preserve"> understanding is correct, the issue only exists with LQ LSRs that HAVE and ARN in the newly converted areas (format all numeric).  </w:t>
            </w:r>
            <w:r w:rsidRPr="00DB16BF">
              <w:rPr>
                <w:b/>
                <w:bCs/>
              </w:rPr>
              <w:br/>
              <w:t>LSRs that do not have an ARN and LSRs that are with the older service (alpha numeric format) are impacted.</w:t>
            </w:r>
          </w:p>
          <w:p w14:paraId="3F1C27E2" w14:textId="57820A3B" w:rsidR="00DB16BF" w:rsidRPr="00D5602F" w:rsidRDefault="00DB16BF" w:rsidP="00F85C4F">
            <w:pPr>
              <w:ind w:righ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F1160F" w14:textId="77777777" w:rsidR="00787F76" w:rsidRDefault="00787F76" w:rsidP="009C61BD">
      <w:pPr>
        <w:rPr>
          <w:rFonts w:ascii="Arial" w:hAnsi="Arial" w:cs="Arial"/>
          <w:sz w:val="22"/>
          <w:szCs w:val="22"/>
        </w:rPr>
      </w:pPr>
    </w:p>
    <w:p w14:paraId="139472D4" w14:textId="77777777" w:rsidR="00476F6C" w:rsidRDefault="00476F6C" w:rsidP="00476F6C">
      <w:pPr>
        <w:ind w:left="720" w:righ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F784420" w14:textId="77777777" w:rsidR="00476F6C" w:rsidRDefault="00476F6C" w:rsidP="00476F6C">
      <w:pPr>
        <w:ind w:left="720" w:righ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A0F5A09" w14:textId="1210A923" w:rsidR="00476F6C" w:rsidRDefault="00476F6C" w:rsidP="006D72E7">
      <w:pPr>
        <w:rPr>
          <w:rFonts w:ascii="Arial" w:hAnsi="Arial" w:cs="Arial"/>
          <w:sz w:val="22"/>
          <w:szCs w:val="22"/>
        </w:rPr>
      </w:pPr>
    </w:p>
    <w:p w14:paraId="243555EB" w14:textId="2D2DE6AC" w:rsidR="009C062C" w:rsidRDefault="009C062C" w:rsidP="006D72E7">
      <w:pPr>
        <w:rPr>
          <w:rFonts w:ascii="Arial" w:hAnsi="Arial" w:cs="Arial"/>
          <w:sz w:val="22"/>
          <w:szCs w:val="22"/>
        </w:rPr>
      </w:pPr>
    </w:p>
    <w:p w14:paraId="54F72734" w14:textId="77777777" w:rsidR="009C062C" w:rsidRDefault="009C062C" w:rsidP="006D72E7">
      <w:pPr>
        <w:rPr>
          <w:rFonts w:ascii="Arial" w:hAnsi="Arial" w:cs="Arial"/>
          <w:sz w:val="22"/>
          <w:szCs w:val="22"/>
        </w:rPr>
      </w:pPr>
    </w:p>
    <w:sectPr w:rsidR="009C062C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90DA" w14:textId="77777777" w:rsidR="00C404F8" w:rsidRDefault="00C404F8" w:rsidP="007B39D2">
      <w:r>
        <w:separator/>
      </w:r>
    </w:p>
  </w:endnote>
  <w:endnote w:type="continuationSeparator" w:id="0">
    <w:p w14:paraId="1A55711A" w14:textId="77777777" w:rsidR="00C404F8" w:rsidRDefault="00C404F8" w:rsidP="007B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0511" w14:textId="77777777" w:rsidR="00C404F8" w:rsidRDefault="00C404F8" w:rsidP="007B39D2">
      <w:r>
        <w:separator/>
      </w:r>
    </w:p>
  </w:footnote>
  <w:footnote w:type="continuationSeparator" w:id="0">
    <w:p w14:paraId="719C7BF6" w14:textId="77777777" w:rsidR="00C404F8" w:rsidRDefault="00C404F8" w:rsidP="007B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34"/>
    <w:multiLevelType w:val="multilevel"/>
    <w:tmpl w:val="2A66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F08C0"/>
    <w:multiLevelType w:val="multilevel"/>
    <w:tmpl w:val="A472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E2ABE"/>
    <w:multiLevelType w:val="hybridMultilevel"/>
    <w:tmpl w:val="649E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0B8F"/>
    <w:multiLevelType w:val="multilevel"/>
    <w:tmpl w:val="A472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27A69"/>
    <w:multiLevelType w:val="hybridMultilevel"/>
    <w:tmpl w:val="AD424B70"/>
    <w:lvl w:ilvl="0" w:tplc="99C81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FE4B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1CE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41C7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124E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1E26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7C6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FCFF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FE846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450F8F"/>
    <w:multiLevelType w:val="hybridMultilevel"/>
    <w:tmpl w:val="4A0C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6DEF"/>
    <w:multiLevelType w:val="hybridMultilevel"/>
    <w:tmpl w:val="78EE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B047F"/>
    <w:multiLevelType w:val="hybridMultilevel"/>
    <w:tmpl w:val="5D88A668"/>
    <w:lvl w:ilvl="0" w:tplc="749C0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FEC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F8ED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AEE9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CC8B4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6083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6A4D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712F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8D4B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E47D1D"/>
    <w:multiLevelType w:val="hybridMultilevel"/>
    <w:tmpl w:val="4552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C53E4"/>
    <w:multiLevelType w:val="hybridMultilevel"/>
    <w:tmpl w:val="84EA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21682"/>
    <w:multiLevelType w:val="hybridMultilevel"/>
    <w:tmpl w:val="FF3078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7F3DBB"/>
    <w:multiLevelType w:val="hybridMultilevel"/>
    <w:tmpl w:val="0FC8EB32"/>
    <w:lvl w:ilvl="0" w:tplc="9B1C003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F67556E"/>
    <w:multiLevelType w:val="hybridMultilevel"/>
    <w:tmpl w:val="5338E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30376">
    <w:abstractNumId w:val="4"/>
  </w:num>
  <w:num w:numId="2" w16cid:durableId="1632402983">
    <w:abstractNumId w:val="7"/>
  </w:num>
  <w:num w:numId="3" w16cid:durableId="1649046902">
    <w:abstractNumId w:val="5"/>
  </w:num>
  <w:num w:numId="4" w16cid:durableId="526215018">
    <w:abstractNumId w:val="11"/>
  </w:num>
  <w:num w:numId="5" w16cid:durableId="33438208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2070683733">
    <w:abstractNumId w:val="3"/>
  </w:num>
  <w:num w:numId="7" w16cid:durableId="60905711">
    <w:abstractNumId w:val="0"/>
  </w:num>
  <w:num w:numId="8" w16cid:durableId="1289891611">
    <w:abstractNumId w:val="8"/>
  </w:num>
  <w:num w:numId="9" w16cid:durableId="354841855">
    <w:abstractNumId w:val="6"/>
  </w:num>
  <w:num w:numId="10" w16cid:durableId="1329671985">
    <w:abstractNumId w:val="9"/>
  </w:num>
  <w:num w:numId="11" w16cid:durableId="958952709">
    <w:abstractNumId w:val="2"/>
  </w:num>
  <w:num w:numId="12" w16cid:durableId="1539929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9863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AA"/>
    <w:rsid w:val="00004C71"/>
    <w:rsid w:val="0001389A"/>
    <w:rsid w:val="00025B82"/>
    <w:rsid w:val="0003004C"/>
    <w:rsid w:val="00047888"/>
    <w:rsid w:val="00047BEC"/>
    <w:rsid w:val="00066F5D"/>
    <w:rsid w:val="00072600"/>
    <w:rsid w:val="000A0B96"/>
    <w:rsid w:val="000A7E61"/>
    <w:rsid w:val="000F0B9D"/>
    <w:rsid w:val="000F2E7C"/>
    <w:rsid w:val="001146BC"/>
    <w:rsid w:val="00117EF2"/>
    <w:rsid w:val="001431AA"/>
    <w:rsid w:val="0016256E"/>
    <w:rsid w:val="00167A12"/>
    <w:rsid w:val="001831CC"/>
    <w:rsid w:val="001A3089"/>
    <w:rsid w:val="001B23A6"/>
    <w:rsid w:val="001B2B28"/>
    <w:rsid w:val="001C7A9D"/>
    <w:rsid w:val="001D4D32"/>
    <w:rsid w:val="001E0CF5"/>
    <w:rsid w:val="001E6C88"/>
    <w:rsid w:val="001F14FD"/>
    <w:rsid w:val="002202B7"/>
    <w:rsid w:val="00235839"/>
    <w:rsid w:val="002469A9"/>
    <w:rsid w:val="00261C39"/>
    <w:rsid w:val="00271EA2"/>
    <w:rsid w:val="002A16B1"/>
    <w:rsid w:val="002B1202"/>
    <w:rsid w:val="002C4E3E"/>
    <w:rsid w:val="002D7567"/>
    <w:rsid w:val="002D77FD"/>
    <w:rsid w:val="002F4E91"/>
    <w:rsid w:val="00341C63"/>
    <w:rsid w:val="00361B78"/>
    <w:rsid w:val="00363CF7"/>
    <w:rsid w:val="003642B9"/>
    <w:rsid w:val="00393928"/>
    <w:rsid w:val="00397652"/>
    <w:rsid w:val="003B467E"/>
    <w:rsid w:val="003B5A18"/>
    <w:rsid w:val="003C64E1"/>
    <w:rsid w:val="003C6850"/>
    <w:rsid w:val="003E5FA2"/>
    <w:rsid w:val="00403931"/>
    <w:rsid w:val="00413FA0"/>
    <w:rsid w:val="00417295"/>
    <w:rsid w:val="00417464"/>
    <w:rsid w:val="00426043"/>
    <w:rsid w:val="00457D1C"/>
    <w:rsid w:val="004709D0"/>
    <w:rsid w:val="00476F6C"/>
    <w:rsid w:val="004B4F3B"/>
    <w:rsid w:val="004E09C8"/>
    <w:rsid w:val="004F4915"/>
    <w:rsid w:val="004F7E99"/>
    <w:rsid w:val="00527D11"/>
    <w:rsid w:val="00530E8D"/>
    <w:rsid w:val="00540335"/>
    <w:rsid w:val="005409FE"/>
    <w:rsid w:val="005476D8"/>
    <w:rsid w:val="00550816"/>
    <w:rsid w:val="00563F84"/>
    <w:rsid w:val="005674FA"/>
    <w:rsid w:val="00582BEB"/>
    <w:rsid w:val="00592E8B"/>
    <w:rsid w:val="005A7981"/>
    <w:rsid w:val="00604DAA"/>
    <w:rsid w:val="00621A8D"/>
    <w:rsid w:val="00626B4B"/>
    <w:rsid w:val="006567B8"/>
    <w:rsid w:val="00673FAA"/>
    <w:rsid w:val="00683E46"/>
    <w:rsid w:val="00687875"/>
    <w:rsid w:val="00692B61"/>
    <w:rsid w:val="006C75C1"/>
    <w:rsid w:val="006D72E7"/>
    <w:rsid w:val="006E2F82"/>
    <w:rsid w:val="0070338F"/>
    <w:rsid w:val="00704BDF"/>
    <w:rsid w:val="0070733C"/>
    <w:rsid w:val="00711253"/>
    <w:rsid w:val="00713CC3"/>
    <w:rsid w:val="00756D52"/>
    <w:rsid w:val="00770264"/>
    <w:rsid w:val="00780EDB"/>
    <w:rsid w:val="00783C47"/>
    <w:rsid w:val="00787F76"/>
    <w:rsid w:val="007B39D2"/>
    <w:rsid w:val="007B54D6"/>
    <w:rsid w:val="007B5F17"/>
    <w:rsid w:val="007B7861"/>
    <w:rsid w:val="007D6397"/>
    <w:rsid w:val="007E41DC"/>
    <w:rsid w:val="008036AB"/>
    <w:rsid w:val="00806508"/>
    <w:rsid w:val="00812F7C"/>
    <w:rsid w:val="0083055B"/>
    <w:rsid w:val="00835D9E"/>
    <w:rsid w:val="00836B90"/>
    <w:rsid w:val="00837F91"/>
    <w:rsid w:val="00845EDE"/>
    <w:rsid w:val="00850DEB"/>
    <w:rsid w:val="008561CA"/>
    <w:rsid w:val="00865D06"/>
    <w:rsid w:val="0086641C"/>
    <w:rsid w:val="00875FAC"/>
    <w:rsid w:val="00882135"/>
    <w:rsid w:val="00895E48"/>
    <w:rsid w:val="008B6916"/>
    <w:rsid w:val="008C2E4D"/>
    <w:rsid w:val="008C40AE"/>
    <w:rsid w:val="008C78D9"/>
    <w:rsid w:val="008D168A"/>
    <w:rsid w:val="008F6611"/>
    <w:rsid w:val="00900E8F"/>
    <w:rsid w:val="00901125"/>
    <w:rsid w:val="00901990"/>
    <w:rsid w:val="009027B1"/>
    <w:rsid w:val="009111B5"/>
    <w:rsid w:val="0094646F"/>
    <w:rsid w:val="00964254"/>
    <w:rsid w:val="00973425"/>
    <w:rsid w:val="009C062C"/>
    <w:rsid w:val="009C468E"/>
    <w:rsid w:val="009C61BD"/>
    <w:rsid w:val="009D2098"/>
    <w:rsid w:val="009D5AE3"/>
    <w:rsid w:val="009E3FAA"/>
    <w:rsid w:val="009F5BB6"/>
    <w:rsid w:val="00A0560D"/>
    <w:rsid w:val="00A22A49"/>
    <w:rsid w:val="00A4580E"/>
    <w:rsid w:val="00A53058"/>
    <w:rsid w:val="00A75ABA"/>
    <w:rsid w:val="00A867C1"/>
    <w:rsid w:val="00A95A66"/>
    <w:rsid w:val="00AA2BA4"/>
    <w:rsid w:val="00AA4326"/>
    <w:rsid w:val="00AB1C60"/>
    <w:rsid w:val="00AB3463"/>
    <w:rsid w:val="00AC4568"/>
    <w:rsid w:val="00AD3612"/>
    <w:rsid w:val="00AE2C0E"/>
    <w:rsid w:val="00B03F57"/>
    <w:rsid w:val="00B11CD7"/>
    <w:rsid w:val="00B23A35"/>
    <w:rsid w:val="00B27445"/>
    <w:rsid w:val="00B323F9"/>
    <w:rsid w:val="00B34D8B"/>
    <w:rsid w:val="00B36BA9"/>
    <w:rsid w:val="00B524E3"/>
    <w:rsid w:val="00B745A8"/>
    <w:rsid w:val="00B75A6F"/>
    <w:rsid w:val="00B926E2"/>
    <w:rsid w:val="00BC0C08"/>
    <w:rsid w:val="00BD446D"/>
    <w:rsid w:val="00BE3FED"/>
    <w:rsid w:val="00BE4F4A"/>
    <w:rsid w:val="00BF06BA"/>
    <w:rsid w:val="00C01797"/>
    <w:rsid w:val="00C05D38"/>
    <w:rsid w:val="00C22701"/>
    <w:rsid w:val="00C377FC"/>
    <w:rsid w:val="00C404F8"/>
    <w:rsid w:val="00C4799C"/>
    <w:rsid w:val="00C50229"/>
    <w:rsid w:val="00C51BAA"/>
    <w:rsid w:val="00C534B7"/>
    <w:rsid w:val="00C663DE"/>
    <w:rsid w:val="00C70BF6"/>
    <w:rsid w:val="00C829A6"/>
    <w:rsid w:val="00CC4F97"/>
    <w:rsid w:val="00CE4689"/>
    <w:rsid w:val="00D063BB"/>
    <w:rsid w:val="00D70C32"/>
    <w:rsid w:val="00D77136"/>
    <w:rsid w:val="00D8120B"/>
    <w:rsid w:val="00D82CCF"/>
    <w:rsid w:val="00D83597"/>
    <w:rsid w:val="00DB16BF"/>
    <w:rsid w:val="00DC0511"/>
    <w:rsid w:val="00DC659E"/>
    <w:rsid w:val="00DF7C52"/>
    <w:rsid w:val="00E11CD3"/>
    <w:rsid w:val="00E16D9D"/>
    <w:rsid w:val="00E1762C"/>
    <w:rsid w:val="00E358FB"/>
    <w:rsid w:val="00E401E2"/>
    <w:rsid w:val="00E447AA"/>
    <w:rsid w:val="00E53332"/>
    <w:rsid w:val="00E547BC"/>
    <w:rsid w:val="00E56EF8"/>
    <w:rsid w:val="00E57811"/>
    <w:rsid w:val="00E72B3B"/>
    <w:rsid w:val="00EA10D5"/>
    <w:rsid w:val="00EA3C85"/>
    <w:rsid w:val="00EA4DF8"/>
    <w:rsid w:val="00EA6FB1"/>
    <w:rsid w:val="00EC579B"/>
    <w:rsid w:val="00ED1D52"/>
    <w:rsid w:val="00EE1A9C"/>
    <w:rsid w:val="00EE519F"/>
    <w:rsid w:val="00F0061B"/>
    <w:rsid w:val="00F044B1"/>
    <w:rsid w:val="00F0454E"/>
    <w:rsid w:val="00F073F9"/>
    <w:rsid w:val="00F104C2"/>
    <w:rsid w:val="00F21C26"/>
    <w:rsid w:val="00F34B39"/>
    <w:rsid w:val="00F53494"/>
    <w:rsid w:val="00F55E0E"/>
    <w:rsid w:val="00F6011A"/>
    <w:rsid w:val="00FA4BF3"/>
    <w:rsid w:val="00FB64CA"/>
    <w:rsid w:val="00FC1D90"/>
    <w:rsid w:val="00FC5D8F"/>
    <w:rsid w:val="00FC67EF"/>
    <w:rsid w:val="00FE6D9E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EE28F"/>
  <w15:chartTrackingRefBased/>
  <w15:docId w15:val="{AF1EF7A8-96D6-4FD8-B654-8FAF165A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1C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6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hy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al"/>
    <w:pPr>
      <w:ind w:left="720"/>
    </w:pPr>
  </w:style>
  <w:style w:type="character" w:customStyle="1" w:styleId="Heading5Char">
    <w:name w:val="Heading 5 Char"/>
    <w:rPr>
      <w:rFonts w:ascii="Arial" w:hAnsi="Arial" w:cs="Arial" w:hint="default"/>
      <w:b/>
      <w:bCs/>
    </w:rPr>
  </w:style>
  <w:style w:type="character" w:customStyle="1" w:styleId="BodyText2Char">
    <w:name w:val="Body Text 2 Char"/>
    <w:rPr>
      <w:rFonts w:ascii="Times New Roman" w:hAnsi="Times New Roman" w:cs="Times New Roman" w:hint="default"/>
    </w:rPr>
  </w:style>
  <w:style w:type="character" w:styleId="Strong">
    <w:name w:val="Strong"/>
    <w:uiPriority w:val="22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4F491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8305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55B"/>
  </w:style>
  <w:style w:type="paragraph" w:styleId="Header">
    <w:name w:val="header"/>
    <w:basedOn w:val="Normal"/>
    <w:link w:val="HeaderChar"/>
    <w:uiPriority w:val="99"/>
    <w:rsid w:val="0083055B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83055B"/>
    <w:rPr>
      <w:rFonts w:ascii="Arial" w:hAnsi="Arial"/>
    </w:rPr>
  </w:style>
  <w:style w:type="character" w:styleId="Emphasis">
    <w:name w:val="Emphasis"/>
    <w:qFormat/>
    <w:rsid w:val="0083055B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692B6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ndent1">
    <w:name w:val="Indent 1"/>
    <w:basedOn w:val="Heading1"/>
    <w:rsid w:val="008561CA"/>
    <w:pPr>
      <w:keepNext w:val="0"/>
      <w:tabs>
        <w:tab w:val="left" w:pos="720"/>
      </w:tabs>
      <w:spacing w:before="120" w:after="120"/>
      <w:jc w:val="both"/>
    </w:pPr>
    <w:rPr>
      <w:rFonts w:ascii="Arial" w:hAnsi="Arial"/>
      <w:b w:val="0"/>
      <w:bCs w:val="0"/>
      <w:kern w:val="0"/>
      <w:sz w:val="22"/>
      <w:szCs w:val="20"/>
    </w:rPr>
  </w:style>
  <w:style w:type="character" w:customStyle="1" w:styleId="Heading1Char">
    <w:name w:val="Heading 1 Char"/>
    <w:link w:val="Heading1"/>
    <w:uiPriority w:val="9"/>
    <w:rsid w:val="008561C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01990"/>
    <w:pPr>
      <w:ind w:left="720"/>
      <w:contextualSpacing/>
    </w:pPr>
  </w:style>
  <w:style w:type="character" w:customStyle="1" w:styleId="normaltextrun">
    <w:name w:val="normaltextrun"/>
    <w:basedOn w:val="DefaultParagraphFont"/>
    <w:rsid w:val="009C61BD"/>
  </w:style>
  <w:style w:type="character" w:customStyle="1" w:styleId="eop">
    <w:name w:val="eop"/>
    <w:basedOn w:val="DefaultParagraphFont"/>
    <w:rsid w:val="009C61BD"/>
  </w:style>
  <w:style w:type="table" w:styleId="TableGrid">
    <w:name w:val="Table Grid"/>
    <w:basedOn w:val="TableNormal"/>
    <w:uiPriority w:val="39"/>
    <w:rsid w:val="009C6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nturylink.com/wholesale/cmp/review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2872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3402</CharactersWithSpaces>
  <SharedDoc>false</SharedDoc>
  <HLinks>
    <vt:vector size="30" baseType="variant">
      <vt:variant>
        <vt:i4>5242919</vt:i4>
      </vt:variant>
      <vt:variant>
        <vt:i4>12</vt:i4>
      </vt:variant>
      <vt:variant>
        <vt:i4>0</vt:i4>
      </vt:variant>
      <vt:variant>
        <vt:i4>5</vt:i4>
      </vt:variant>
      <vt:variant>
        <vt:lpwstr>mailto:Alan.Bratetic@CenturyLink.com</vt:lpwstr>
      </vt:variant>
      <vt:variant>
        <vt:lpwstr/>
      </vt:variant>
      <vt:variant>
        <vt:i4>6160453</vt:i4>
      </vt:variant>
      <vt:variant>
        <vt:i4>9</vt:i4>
      </vt:variant>
      <vt:variant>
        <vt:i4>0</vt:i4>
      </vt:variant>
      <vt:variant>
        <vt:i4>5</vt:i4>
      </vt:variant>
      <vt:variant>
        <vt:lpwstr>http://centurylinkapps.com/wholesale/cmp/comment.cfm</vt:lpwstr>
      </vt:variant>
      <vt:variant>
        <vt:lpwstr/>
      </vt:variant>
      <vt:variant>
        <vt:i4>6881320</vt:i4>
      </vt:variant>
      <vt:variant>
        <vt:i4>6</vt:i4>
      </vt:variant>
      <vt:variant>
        <vt:i4>0</vt:i4>
      </vt:variant>
      <vt:variant>
        <vt:i4>5</vt:i4>
      </vt:variant>
      <vt:variant>
        <vt:lpwstr>http://www.centurylink.com/wholesale/cmp/teammeetings.html</vt:lpwstr>
      </vt:variant>
      <vt:variant>
        <vt:lpwstr/>
      </vt:variant>
      <vt:variant>
        <vt:i4>2686995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https://teams.microsoft.com/l/meetup-join/19%3ameeting_ZTUzOWRkMTYtYjQyNy00MzZhLWJkMDUtZDE3MmMwZjcwMzll%40thread.v2/0?context=%7b%22Tid%22%3a%2272b17115-9915-42c0-9f1b-4f98e5a4bcd2%22%2c%22Oid%22%3a%22765dbbf1-b53d-482d-bcb6-9ecb83ac68cd%22%7d</vt:lpwstr>
      </vt:variant>
      <vt:variant>
        <vt:lpwstr/>
      </vt:variant>
      <vt:variant>
        <vt:i4>3407913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https://support.microsoft.com/en-us/office/join-a-meeting-without-a-teams-account-c6efc38f-4e03-4e79-b28f-e65a4c039508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SYSTEM</dc:creator>
  <cp:keywords/>
  <dc:description/>
  <cp:lastModifiedBy>Peterson, Craig A</cp:lastModifiedBy>
  <cp:revision>2</cp:revision>
  <dcterms:created xsi:type="dcterms:W3CDTF">2022-08-08T13:16:00Z</dcterms:created>
  <dcterms:modified xsi:type="dcterms:W3CDTF">2022-08-08T13:16:00Z</dcterms:modified>
</cp:coreProperties>
</file>